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94" w:rsidRDefault="00A43864">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河北北方学院转发张家口市科技局关于市级研发平台年报统计工作的通知</w:t>
      </w:r>
    </w:p>
    <w:p w:rsidR="00356907" w:rsidRDefault="00356907">
      <w:pPr>
        <w:spacing w:line="560" w:lineRule="exact"/>
        <w:jc w:val="center"/>
        <w:rPr>
          <w:rFonts w:ascii="方正小标宋_GBK" w:eastAsia="方正小标宋_GBK" w:hAnsi="方正小标宋_GBK" w:cs="方正小标宋_GBK"/>
          <w:sz w:val="44"/>
          <w:szCs w:val="44"/>
        </w:rPr>
      </w:pPr>
    </w:p>
    <w:p w:rsidR="00E01694" w:rsidRPr="00834D3A" w:rsidRDefault="00A43864" w:rsidP="00834D3A">
      <w:pPr>
        <w:adjustRightInd w:val="0"/>
        <w:snapToGrid w:val="0"/>
        <w:spacing w:line="540" w:lineRule="exact"/>
        <w:rPr>
          <w:rFonts w:ascii="仿宋" w:eastAsia="仿宋" w:hAnsi="仿宋" w:cs="仿宋"/>
          <w:b/>
          <w:sz w:val="32"/>
          <w:szCs w:val="32"/>
        </w:rPr>
      </w:pPr>
      <w:r w:rsidRPr="00834D3A">
        <w:rPr>
          <w:rFonts w:ascii="仿宋" w:eastAsia="仿宋" w:hAnsi="仿宋" w:cs="仿宋" w:hint="eastAsia"/>
          <w:b/>
          <w:sz w:val="32"/>
          <w:szCs w:val="32"/>
        </w:rPr>
        <w:t>各学院、各单位：</w:t>
      </w:r>
    </w:p>
    <w:p w:rsidR="00E01694" w:rsidRDefault="00A43864" w:rsidP="00834D3A">
      <w:pPr>
        <w:adjustRightInd w:val="0"/>
        <w:snapToGrid w:val="0"/>
        <w:spacing w:line="540" w:lineRule="exact"/>
        <w:ind w:firstLineChars="200" w:firstLine="640"/>
        <w:rPr>
          <w:rFonts w:ascii="仿宋" w:eastAsia="仿宋" w:hAnsi="仿宋" w:cs="仿宋"/>
          <w:sz w:val="32"/>
          <w:szCs w:val="32"/>
        </w:rPr>
      </w:pPr>
      <w:r w:rsidRPr="00834D3A">
        <w:rPr>
          <w:rFonts w:ascii="仿宋" w:eastAsia="仿宋" w:hAnsi="仿宋" w:cs="仿宋" w:hint="eastAsia"/>
          <w:sz w:val="32"/>
          <w:szCs w:val="32"/>
        </w:rPr>
        <w:t>为加强对科技研发平台建设运行的跟踪管理和统计分析，按照张家口市科技局《关于开展市级研发平台年报统计工作通知》（张科函〔2024〕</w:t>
      </w:r>
      <w:r w:rsidRPr="00834D3A">
        <w:rPr>
          <w:rFonts w:ascii="仿宋" w:eastAsia="仿宋" w:hAnsi="仿宋" w:cs="仿宋"/>
          <w:sz w:val="32"/>
          <w:szCs w:val="32"/>
        </w:rPr>
        <w:t>6</w:t>
      </w:r>
      <w:r w:rsidRPr="00834D3A">
        <w:rPr>
          <w:rFonts w:ascii="仿宋" w:eastAsia="仿宋" w:hAnsi="仿宋" w:cs="仿宋" w:hint="eastAsia"/>
          <w:sz w:val="32"/>
          <w:szCs w:val="32"/>
        </w:rPr>
        <w:t>号）文件要求，我校将组织开展市级重点实验室、技术创新中心、产业技术研究院202</w:t>
      </w:r>
      <w:r w:rsidRPr="00834D3A">
        <w:rPr>
          <w:rFonts w:ascii="仿宋" w:eastAsia="仿宋" w:hAnsi="仿宋" w:cs="仿宋"/>
          <w:sz w:val="32"/>
          <w:szCs w:val="32"/>
        </w:rPr>
        <w:t>3</w:t>
      </w:r>
      <w:r w:rsidRPr="00834D3A">
        <w:rPr>
          <w:rFonts w:ascii="仿宋" w:eastAsia="仿宋" w:hAnsi="仿宋" w:cs="仿宋" w:hint="eastAsia"/>
          <w:sz w:val="32"/>
          <w:szCs w:val="32"/>
        </w:rPr>
        <w:t>年度年报统计工作，</w:t>
      </w:r>
      <w:r w:rsidR="006643EA">
        <w:rPr>
          <w:rFonts w:ascii="仿宋" w:eastAsia="仿宋" w:hAnsi="仿宋" w:cs="仿宋" w:hint="eastAsia"/>
          <w:sz w:val="32"/>
          <w:szCs w:val="32"/>
        </w:rPr>
        <w:t>现将</w:t>
      </w:r>
      <w:r w:rsidRPr="00834D3A">
        <w:rPr>
          <w:rFonts w:ascii="仿宋" w:eastAsia="仿宋" w:hAnsi="仿宋" w:cs="仿宋" w:hint="eastAsia"/>
          <w:sz w:val="32"/>
          <w:szCs w:val="32"/>
        </w:rPr>
        <w:t>有关事项通知如下：</w:t>
      </w:r>
    </w:p>
    <w:p w:rsidR="00E01694" w:rsidRPr="00834D3A" w:rsidRDefault="00A43864" w:rsidP="00834D3A">
      <w:pPr>
        <w:adjustRightInd w:val="0"/>
        <w:snapToGrid w:val="0"/>
        <w:spacing w:line="540" w:lineRule="exact"/>
        <w:ind w:firstLineChars="200" w:firstLine="643"/>
        <w:rPr>
          <w:rFonts w:ascii="仿宋" w:eastAsia="仿宋" w:hAnsi="仿宋" w:cs="仿宋"/>
          <w:b/>
          <w:sz w:val="32"/>
          <w:szCs w:val="32"/>
        </w:rPr>
      </w:pPr>
      <w:r w:rsidRPr="00834D3A">
        <w:rPr>
          <w:rFonts w:ascii="仿宋" w:eastAsia="仿宋" w:hAnsi="仿宋" w:cs="仿宋" w:hint="eastAsia"/>
          <w:b/>
          <w:sz w:val="32"/>
          <w:szCs w:val="32"/>
        </w:rPr>
        <w:t>一、统计范围</w:t>
      </w:r>
    </w:p>
    <w:p w:rsidR="00E01694" w:rsidRPr="00834D3A" w:rsidRDefault="00A43864">
      <w:pPr>
        <w:adjustRightInd w:val="0"/>
        <w:snapToGrid w:val="0"/>
        <w:spacing w:line="540" w:lineRule="exact"/>
        <w:ind w:firstLineChars="200" w:firstLine="640"/>
        <w:rPr>
          <w:rFonts w:ascii="仿宋" w:eastAsia="仿宋" w:hAnsi="仿宋" w:cs="仿宋"/>
          <w:sz w:val="32"/>
          <w:szCs w:val="32"/>
        </w:rPr>
      </w:pPr>
      <w:r w:rsidRPr="00834D3A">
        <w:rPr>
          <w:rFonts w:ascii="仿宋" w:eastAsia="仿宋" w:hAnsi="仿宋" w:cs="仿宋" w:hint="eastAsia"/>
          <w:sz w:val="32"/>
          <w:szCs w:val="32"/>
        </w:rPr>
        <w:t>202</w:t>
      </w:r>
      <w:r w:rsidRPr="00834D3A">
        <w:rPr>
          <w:rFonts w:ascii="仿宋" w:eastAsia="仿宋" w:hAnsi="仿宋" w:cs="仿宋"/>
          <w:sz w:val="32"/>
          <w:szCs w:val="32"/>
        </w:rPr>
        <w:t>3</w:t>
      </w:r>
      <w:r w:rsidRPr="00834D3A">
        <w:rPr>
          <w:rFonts w:ascii="仿宋" w:eastAsia="仿宋" w:hAnsi="仿宋" w:cs="仿宋" w:hint="eastAsia"/>
          <w:sz w:val="32"/>
          <w:szCs w:val="32"/>
        </w:rPr>
        <w:t>年12月31日前，我校申报经市科技局同意建设运行的市级重点实验室、技术创新中心、产业技术研究院。具体名单见附件。</w:t>
      </w:r>
    </w:p>
    <w:p w:rsidR="00E01694" w:rsidRPr="00834D3A" w:rsidRDefault="00A43864">
      <w:pPr>
        <w:adjustRightInd w:val="0"/>
        <w:snapToGrid w:val="0"/>
        <w:spacing w:line="540" w:lineRule="exact"/>
        <w:ind w:firstLineChars="200" w:firstLine="640"/>
        <w:rPr>
          <w:rFonts w:ascii="仿宋" w:eastAsia="仿宋" w:hAnsi="仿宋" w:cs="仿宋"/>
          <w:sz w:val="32"/>
          <w:szCs w:val="32"/>
        </w:rPr>
      </w:pPr>
      <w:r w:rsidRPr="00834D3A">
        <w:rPr>
          <w:rFonts w:ascii="仿宋" w:eastAsia="仿宋" w:hAnsi="仿宋" w:cs="仿宋" w:hint="eastAsia"/>
          <w:sz w:val="32"/>
          <w:szCs w:val="32"/>
        </w:rPr>
        <w:t>数据报告期：202</w:t>
      </w:r>
      <w:r w:rsidRPr="00834D3A">
        <w:rPr>
          <w:rFonts w:ascii="仿宋" w:eastAsia="仿宋" w:hAnsi="仿宋" w:cs="仿宋"/>
          <w:sz w:val="32"/>
          <w:szCs w:val="32"/>
        </w:rPr>
        <w:t>3</w:t>
      </w:r>
      <w:r w:rsidRPr="00834D3A">
        <w:rPr>
          <w:rFonts w:ascii="仿宋" w:eastAsia="仿宋" w:hAnsi="仿宋" w:cs="仿宋" w:hint="eastAsia"/>
          <w:sz w:val="32"/>
          <w:szCs w:val="32"/>
        </w:rPr>
        <w:t>年1月1日-202</w:t>
      </w:r>
      <w:r w:rsidRPr="00834D3A">
        <w:rPr>
          <w:rFonts w:ascii="仿宋" w:eastAsia="仿宋" w:hAnsi="仿宋" w:cs="仿宋"/>
          <w:sz w:val="32"/>
          <w:szCs w:val="32"/>
        </w:rPr>
        <w:t>3</w:t>
      </w:r>
      <w:r w:rsidRPr="00834D3A">
        <w:rPr>
          <w:rFonts w:ascii="仿宋" w:eastAsia="仿宋" w:hAnsi="仿宋" w:cs="仿宋" w:hint="eastAsia"/>
          <w:sz w:val="32"/>
          <w:szCs w:val="32"/>
        </w:rPr>
        <w:t>年12月31日。</w:t>
      </w:r>
    </w:p>
    <w:p w:rsidR="00E01694" w:rsidRPr="00834D3A" w:rsidRDefault="00A43864" w:rsidP="00834D3A">
      <w:pPr>
        <w:adjustRightInd w:val="0"/>
        <w:snapToGrid w:val="0"/>
        <w:spacing w:line="540" w:lineRule="exact"/>
        <w:ind w:firstLineChars="200" w:firstLine="643"/>
        <w:rPr>
          <w:rFonts w:ascii="仿宋" w:eastAsia="仿宋" w:hAnsi="仿宋" w:cs="仿宋"/>
          <w:b/>
          <w:sz w:val="32"/>
          <w:szCs w:val="32"/>
        </w:rPr>
      </w:pPr>
      <w:r w:rsidRPr="00834D3A">
        <w:rPr>
          <w:rFonts w:ascii="仿宋" w:eastAsia="仿宋" w:hAnsi="仿宋" w:cs="仿宋" w:hint="eastAsia"/>
          <w:b/>
          <w:sz w:val="32"/>
          <w:szCs w:val="32"/>
        </w:rPr>
        <w:t>二、统计组织</w:t>
      </w:r>
    </w:p>
    <w:p w:rsidR="00E01694" w:rsidRDefault="00A43864">
      <w:pPr>
        <w:adjustRightInd w:val="0"/>
        <w:snapToGrid w:val="0"/>
        <w:spacing w:line="540" w:lineRule="exact"/>
        <w:ind w:firstLineChars="200" w:firstLine="640"/>
        <w:rPr>
          <w:rFonts w:ascii="仿宋_GB2312" w:eastAsia="仿宋_GB2312" w:hAnsi="仿宋_GB2312" w:cs="仿宋_GB2312"/>
          <w:sz w:val="32"/>
          <w:szCs w:val="32"/>
        </w:rPr>
      </w:pPr>
      <w:r w:rsidRPr="00834D3A">
        <w:rPr>
          <w:rFonts w:ascii="仿宋" w:eastAsia="仿宋" w:hAnsi="仿宋" w:cs="仿宋" w:hint="eastAsia"/>
          <w:sz w:val="32"/>
          <w:szCs w:val="32"/>
        </w:rPr>
        <w:t>请各学院（单位）高度重视此项工作，认真组织，务必按时完成数据填报、审核及上报工</w:t>
      </w:r>
      <w:r w:rsidRPr="00BC6290">
        <w:rPr>
          <w:rFonts w:ascii="仿宋" w:eastAsia="仿宋" w:hAnsi="仿宋" w:cs="仿宋" w:hint="eastAsia"/>
          <w:sz w:val="32"/>
          <w:szCs w:val="32"/>
        </w:rPr>
        <w:t>作</w:t>
      </w:r>
      <w:r w:rsidRPr="005347CD">
        <w:rPr>
          <w:rFonts w:ascii="仿宋" w:eastAsia="仿宋" w:hAnsi="仿宋" w:cs="仿宋" w:hint="eastAsia"/>
          <w:sz w:val="32"/>
          <w:szCs w:val="32"/>
        </w:rPr>
        <w:t>。</w:t>
      </w:r>
    </w:p>
    <w:p w:rsidR="00E01694" w:rsidRDefault="00A43864">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三、有关说明</w:t>
      </w:r>
    </w:p>
    <w:p w:rsidR="00E01694" w:rsidRDefault="00A43864">
      <w:pPr>
        <w:adjustRightInd w:val="0"/>
        <w:snapToGrid w:val="0"/>
        <w:spacing w:line="540" w:lineRule="exact"/>
        <w:ind w:firstLineChars="200" w:firstLine="640"/>
        <w:rPr>
          <w:rFonts w:ascii="仿宋" w:eastAsia="仿宋" w:hAnsi="仿宋" w:cs="仿宋"/>
          <w:sz w:val="32"/>
          <w:szCs w:val="32"/>
        </w:rPr>
      </w:pPr>
      <w:bookmarkStart w:id="0" w:name="_GoBack"/>
      <w:r>
        <w:rPr>
          <w:rFonts w:ascii="仿宋" w:eastAsia="仿宋" w:hAnsi="仿宋" w:cs="仿宋" w:hint="eastAsia"/>
          <w:sz w:val="32"/>
          <w:szCs w:val="32"/>
        </w:rPr>
        <w:t>1.市级重点实验室、技术创新中心、产业技术研究院年报统计表获取方式：请登陆张家口市科学技术局（网址：http://kjj.zjk.gov.cn）网站,在“下载专区”专栏中下载相应年报统计模板。</w:t>
      </w:r>
    </w:p>
    <w:bookmarkEnd w:id="0"/>
    <w:p w:rsidR="00E01694" w:rsidRDefault="00A43864">
      <w:pPr>
        <w:ind w:firstLineChars="150" w:firstLine="480"/>
        <w:rPr>
          <w:rFonts w:ascii="仿宋" w:eastAsia="仿宋" w:hAnsi="仿宋" w:cs="仿宋"/>
          <w:sz w:val="32"/>
          <w:szCs w:val="32"/>
        </w:rPr>
      </w:pPr>
      <w:r>
        <w:rPr>
          <w:rFonts w:ascii="仿宋" w:eastAsia="仿宋" w:hAnsi="仿宋" w:cs="仿宋" w:hint="eastAsia"/>
          <w:sz w:val="32"/>
          <w:szCs w:val="32"/>
        </w:rPr>
        <w:t>2.请各平台在7月1</w:t>
      </w:r>
      <w:r w:rsidR="0054424A">
        <w:rPr>
          <w:rFonts w:ascii="仿宋" w:eastAsia="仿宋" w:hAnsi="仿宋" w:cs="仿宋" w:hint="eastAsia"/>
          <w:sz w:val="32"/>
          <w:szCs w:val="32"/>
        </w:rPr>
        <w:t>2</w:t>
      </w:r>
      <w:r>
        <w:rPr>
          <w:rFonts w:ascii="仿宋" w:eastAsia="仿宋" w:hAnsi="仿宋" w:cs="仿宋" w:hint="eastAsia"/>
          <w:sz w:val="32"/>
          <w:szCs w:val="32"/>
        </w:rPr>
        <w:t>日前，将年报</w:t>
      </w:r>
      <w:r w:rsidR="00BC6290">
        <w:rPr>
          <w:rFonts w:ascii="仿宋" w:eastAsia="仿宋" w:hAnsi="仿宋" w:cs="仿宋" w:hint="eastAsia"/>
          <w:sz w:val="32"/>
          <w:szCs w:val="32"/>
        </w:rPr>
        <w:t>统计</w:t>
      </w:r>
      <w:r w:rsidR="005347CD">
        <w:rPr>
          <w:rFonts w:ascii="仿宋" w:eastAsia="仿宋" w:hAnsi="仿宋" w:cs="仿宋" w:hint="eastAsia"/>
          <w:sz w:val="32"/>
          <w:szCs w:val="32"/>
        </w:rPr>
        <w:t>表</w:t>
      </w:r>
      <w:r w:rsidR="00BC6290">
        <w:rPr>
          <w:rFonts w:ascii="仿宋" w:eastAsia="仿宋" w:hAnsi="仿宋" w:cs="仿宋" w:hint="eastAsia"/>
          <w:sz w:val="32"/>
          <w:szCs w:val="32"/>
        </w:rPr>
        <w:t>纸质版</w:t>
      </w:r>
      <w:r>
        <w:rPr>
          <w:rFonts w:ascii="仿宋" w:eastAsia="仿宋" w:hAnsi="仿宋" w:cs="仿宋" w:hint="eastAsia"/>
          <w:sz w:val="32"/>
          <w:szCs w:val="32"/>
        </w:rPr>
        <w:t>报送科研处</w:t>
      </w:r>
      <w:r w:rsidR="005A0E8A">
        <w:rPr>
          <w:rFonts w:ascii="仿宋" w:eastAsia="仿宋" w:hAnsi="仿宋" w:cs="仿宋" w:hint="eastAsia"/>
          <w:sz w:val="32"/>
          <w:szCs w:val="32"/>
        </w:rPr>
        <w:t>平台</w:t>
      </w:r>
      <w:r w:rsidR="005F76B1">
        <w:rPr>
          <w:rFonts w:ascii="仿宋" w:eastAsia="仿宋" w:hAnsi="仿宋" w:cs="仿宋" w:hint="eastAsia"/>
          <w:sz w:val="32"/>
          <w:szCs w:val="32"/>
        </w:rPr>
        <w:t>科</w:t>
      </w:r>
      <w:r>
        <w:rPr>
          <w:rFonts w:ascii="仿宋" w:eastAsia="仿宋" w:hAnsi="仿宋" w:cs="仿宋" w:hint="eastAsia"/>
          <w:sz w:val="32"/>
          <w:szCs w:val="32"/>
        </w:rPr>
        <w:t>，电子版发至邮箱：</w:t>
      </w:r>
      <w:r w:rsidR="005A0E8A" w:rsidRPr="006C49D4">
        <w:rPr>
          <w:rFonts w:hint="eastAsia"/>
          <w:sz w:val="28"/>
          <w:szCs w:val="28"/>
        </w:rPr>
        <w:t>hbbfxyptk@163.com</w:t>
      </w:r>
      <w:r w:rsidR="005F76B1">
        <w:rPr>
          <w:rFonts w:ascii="仿宋" w:eastAsia="仿宋" w:hAnsi="仿宋" w:cs="仿宋" w:hint="eastAsia"/>
          <w:sz w:val="32"/>
          <w:szCs w:val="32"/>
        </w:rPr>
        <w:t>。</w:t>
      </w:r>
      <w:r w:rsidR="00BC6290">
        <w:rPr>
          <w:rFonts w:ascii="仿宋" w:eastAsia="仿宋" w:hAnsi="仿宋" w:cs="仿宋" w:hint="eastAsia"/>
          <w:sz w:val="32"/>
          <w:szCs w:val="32"/>
        </w:rPr>
        <w:t>所有材料由科研处统一盖章汇总后上报市科技局。</w:t>
      </w:r>
    </w:p>
    <w:p w:rsidR="005F76B1" w:rsidRDefault="00A43864">
      <w:pPr>
        <w:ind w:firstLineChars="150" w:firstLine="480"/>
        <w:rPr>
          <w:rFonts w:ascii="仿宋" w:eastAsia="仿宋" w:hAnsi="仿宋" w:cs="仿宋"/>
          <w:sz w:val="32"/>
          <w:szCs w:val="32"/>
        </w:rPr>
      </w:pPr>
      <w:r>
        <w:rPr>
          <w:rFonts w:ascii="仿宋" w:eastAsia="仿宋" w:hAnsi="仿宋" w:cs="仿宋" w:hint="eastAsia"/>
          <w:sz w:val="32"/>
          <w:szCs w:val="32"/>
        </w:rPr>
        <w:lastRenderedPageBreak/>
        <w:t>3.联系</w:t>
      </w:r>
      <w:r w:rsidR="005F76B1">
        <w:rPr>
          <w:rFonts w:ascii="仿宋" w:eastAsia="仿宋" w:hAnsi="仿宋" w:cs="仿宋" w:hint="eastAsia"/>
          <w:sz w:val="32"/>
          <w:szCs w:val="32"/>
        </w:rPr>
        <w:t>方式</w:t>
      </w:r>
    </w:p>
    <w:p w:rsidR="00E01694" w:rsidRDefault="005F76B1" w:rsidP="005F76B1">
      <w:pPr>
        <w:ind w:firstLineChars="250" w:firstLine="800"/>
        <w:rPr>
          <w:rFonts w:ascii="仿宋" w:eastAsia="仿宋" w:hAnsi="仿宋" w:cs="仿宋"/>
          <w:sz w:val="32"/>
          <w:szCs w:val="32"/>
        </w:rPr>
      </w:pPr>
      <w:r>
        <w:rPr>
          <w:rFonts w:ascii="仿宋" w:eastAsia="仿宋" w:hAnsi="仿宋" w:cs="仿宋" w:hint="eastAsia"/>
          <w:sz w:val="32"/>
          <w:szCs w:val="32"/>
        </w:rPr>
        <w:t>联系人：</w:t>
      </w:r>
      <w:r w:rsidR="00A43864">
        <w:rPr>
          <w:rFonts w:ascii="仿宋" w:eastAsia="仿宋" w:hAnsi="仿宋" w:cs="仿宋" w:hint="eastAsia"/>
          <w:sz w:val="32"/>
          <w:szCs w:val="32"/>
        </w:rPr>
        <w:t>张小俊</w:t>
      </w:r>
      <w:r>
        <w:rPr>
          <w:rFonts w:ascii="仿宋" w:eastAsia="仿宋" w:hAnsi="仿宋" w:cs="仿宋" w:hint="eastAsia"/>
          <w:sz w:val="32"/>
          <w:szCs w:val="32"/>
        </w:rPr>
        <w:t xml:space="preserve">   电话：</w:t>
      </w:r>
      <w:r w:rsidR="00A43864">
        <w:rPr>
          <w:rFonts w:ascii="仿宋" w:eastAsia="仿宋" w:hAnsi="仿宋" w:cs="仿宋" w:hint="eastAsia"/>
          <w:sz w:val="32"/>
          <w:szCs w:val="32"/>
        </w:rPr>
        <w:t>0313-429189</w:t>
      </w:r>
    </w:p>
    <w:p w:rsidR="005F76B1" w:rsidRDefault="005F76B1" w:rsidP="005F76B1">
      <w:pPr>
        <w:ind w:firstLineChars="250" w:firstLine="800"/>
        <w:rPr>
          <w:rFonts w:ascii="仿宋" w:eastAsia="仿宋" w:hAnsi="仿宋" w:cs="仿宋"/>
          <w:sz w:val="32"/>
          <w:szCs w:val="32"/>
        </w:rPr>
      </w:pPr>
      <w:r>
        <w:rPr>
          <w:rFonts w:ascii="仿宋" w:eastAsia="仿宋" w:hAnsi="仿宋" w:cs="仿宋" w:hint="eastAsia"/>
          <w:sz w:val="32"/>
          <w:szCs w:val="32"/>
        </w:rPr>
        <w:t>电子邮箱：</w:t>
      </w:r>
      <w:r w:rsidR="005A0E8A" w:rsidRPr="006C49D4">
        <w:rPr>
          <w:rFonts w:hint="eastAsia"/>
          <w:sz w:val="28"/>
          <w:szCs w:val="28"/>
        </w:rPr>
        <w:t>hbbfxyptk@163.com</w:t>
      </w:r>
    </w:p>
    <w:p w:rsidR="00E01694" w:rsidRPr="00137E4B" w:rsidRDefault="00A43864" w:rsidP="00137E4B">
      <w:pPr>
        <w:adjustRightInd w:val="0"/>
        <w:snapToGrid w:val="0"/>
        <w:spacing w:line="540" w:lineRule="exact"/>
        <w:ind w:firstLineChars="200" w:firstLine="643"/>
        <w:rPr>
          <w:rFonts w:ascii="仿宋" w:eastAsia="仿宋" w:hAnsi="仿宋" w:cs="仿宋"/>
          <w:b/>
          <w:sz w:val="32"/>
          <w:szCs w:val="32"/>
        </w:rPr>
      </w:pPr>
      <w:r w:rsidRPr="00137E4B">
        <w:rPr>
          <w:rFonts w:ascii="仿宋" w:eastAsia="仿宋" w:hAnsi="仿宋" w:cs="仿宋" w:hint="eastAsia"/>
          <w:b/>
          <w:sz w:val="32"/>
          <w:szCs w:val="32"/>
        </w:rPr>
        <w:t>附件：河北北方学院市级研发平台名单</w:t>
      </w:r>
    </w:p>
    <w:p w:rsidR="00E01694" w:rsidRDefault="00E01694">
      <w:pPr>
        <w:adjustRightInd w:val="0"/>
        <w:snapToGrid w:val="0"/>
        <w:spacing w:line="560" w:lineRule="exact"/>
        <w:ind w:firstLineChars="200" w:firstLine="640"/>
        <w:rPr>
          <w:rFonts w:ascii="仿宋_GB2312" w:eastAsia="仿宋_GB2312" w:hAnsi="仿宋_GB2312" w:cs="仿宋_GB2312"/>
          <w:sz w:val="32"/>
          <w:szCs w:val="32"/>
        </w:rPr>
      </w:pPr>
    </w:p>
    <w:p w:rsidR="00E01694" w:rsidRDefault="00E01694">
      <w:pPr>
        <w:adjustRightInd w:val="0"/>
        <w:snapToGrid w:val="0"/>
        <w:spacing w:line="560" w:lineRule="exact"/>
        <w:ind w:firstLineChars="200" w:firstLine="640"/>
        <w:rPr>
          <w:rFonts w:ascii="仿宋_GB2312" w:eastAsia="仿宋_GB2312" w:hAnsi="仿宋_GB2312" w:cs="仿宋_GB2312"/>
          <w:sz w:val="32"/>
          <w:szCs w:val="32"/>
        </w:rPr>
      </w:pPr>
    </w:p>
    <w:p w:rsidR="00E01694" w:rsidRDefault="00E01694">
      <w:pPr>
        <w:adjustRightInd w:val="0"/>
        <w:snapToGrid w:val="0"/>
        <w:spacing w:line="560" w:lineRule="exact"/>
        <w:ind w:firstLineChars="200" w:firstLine="640"/>
        <w:rPr>
          <w:rFonts w:ascii="仿宋_GB2312" w:eastAsia="仿宋_GB2312" w:hAnsi="仿宋_GB2312" w:cs="仿宋_GB2312"/>
          <w:sz w:val="32"/>
          <w:szCs w:val="32"/>
        </w:rPr>
      </w:pPr>
    </w:p>
    <w:p w:rsidR="00E01694" w:rsidRDefault="00E01694">
      <w:pPr>
        <w:adjustRightInd w:val="0"/>
        <w:snapToGrid w:val="0"/>
        <w:spacing w:line="560" w:lineRule="exact"/>
        <w:ind w:firstLineChars="200" w:firstLine="640"/>
        <w:rPr>
          <w:rFonts w:ascii="仿宋_GB2312" w:eastAsia="仿宋_GB2312" w:hAnsi="仿宋_GB2312" w:cs="仿宋_GB2312"/>
          <w:sz w:val="32"/>
          <w:szCs w:val="32"/>
        </w:rPr>
      </w:pPr>
    </w:p>
    <w:p w:rsidR="00E01694" w:rsidRPr="00137E4B" w:rsidRDefault="00137E4B" w:rsidP="00137E4B">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A43864" w:rsidRPr="00137E4B">
        <w:rPr>
          <w:rFonts w:ascii="仿宋" w:eastAsia="仿宋" w:hAnsi="仿宋" w:cs="仿宋" w:hint="eastAsia"/>
          <w:sz w:val="32"/>
          <w:szCs w:val="32"/>
        </w:rPr>
        <w:t>河北北方学院科研处</w:t>
      </w:r>
    </w:p>
    <w:p w:rsidR="00E01694" w:rsidRPr="00137E4B" w:rsidRDefault="00137E4B" w:rsidP="00137E4B">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A43864" w:rsidRPr="00137E4B">
        <w:rPr>
          <w:rFonts w:ascii="仿宋" w:eastAsia="仿宋" w:hAnsi="仿宋" w:cs="仿宋" w:hint="eastAsia"/>
          <w:sz w:val="32"/>
          <w:szCs w:val="32"/>
        </w:rPr>
        <w:t>202</w:t>
      </w:r>
      <w:r w:rsidR="00A43864" w:rsidRPr="00137E4B">
        <w:rPr>
          <w:rFonts w:ascii="仿宋" w:eastAsia="仿宋" w:hAnsi="仿宋" w:cs="仿宋"/>
          <w:sz w:val="32"/>
          <w:szCs w:val="32"/>
        </w:rPr>
        <w:t>4</w:t>
      </w:r>
      <w:r w:rsidR="00A43864" w:rsidRPr="00137E4B">
        <w:rPr>
          <w:rFonts w:ascii="仿宋" w:eastAsia="仿宋" w:hAnsi="仿宋" w:cs="仿宋" w:hint="eastAsia"/>
          <w:sz w:val="32"/>
          <w:szCs w:val="32"/>
        </w:rPr>
        <w:t>年</w:t>
      </w:r>
      <w:r w:rsidR="005A0E8A" w:rsidRPr="00137E4B">
        <w:rPr>
          <w:rFonts w:ascii="仿宋" w:eastAsia="仿宋" w:hAnsi="仿宋" w:cs="仿宋" w:hint="eastAsia"/>
          <w:sz w:val="32"/>
          <w:szCs w:val="32"/>
        </w:rPr>
        <w:t>7</w:t>
      </w:r>
      <w:r w:rsidR="00A43864" w:rsidRPr="00137E4B">
        <w:rPr>
          <w:rFonts w:ascii="仿宋" w:eastAsia="仿宋" w:hAnsi="仿宋" w:cs="仿宋" w:hint="eastAsia"/>
          <w:sz w:val="32"/>
          <w:szCs w:val="32"/>
        </w:rPr>
        <w:t>月</w:t>
      </w:r>
      <w:r w:rsidR="005A0E8A" w:rsidRPr="00137E4B">
        <w:rPr>
          <w:rFonts w:ascii="仿宋" w:eastAsia="仿宋" w:hAnsi="仿宋" w:cs="仿宋" w:hint="eastAsia"/>
          <w:sz w:val="32"/>
          <w:szCs w:val="32"/>
        </w:rPr>
        <w:t>1</w:t>
      </w:r>
      <w:r w:rsidR="00A43864" w:rsidRPr="00137E4B">
        <w:rPr>
          <w:rFonts w:ascii="仿宋" w:eastAsia="仿宋" w:hAnsi="仿宋" w:cs="仿宋" w:hint="eastAsia"/>
          <w:sz w:val="32"/>
          <w:szCs w:val="32"/>
        </w:rPr>
        <w:t xml:space="preserve">日　</w:t>
      </w: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Pr>
        <w:rPr>
          <w:rFonts w:ascii="仿宋_GB2312" w:eastAsia="仿宋_GB2312" w:hAnsi="仿宋_GB2312" w:cs="仿宋_GB2312"/>
          <w:sz w:val="32"/>
          <w:szCs w:val="32"/>
        </w:rPr>
      </w:pPr>
    </w:p>
    <w:p w:rsidR="00E01694" w:rsidRDefault="00E01694"/>
    <w:p w:rsidR="00E01694" w:rsidRDefault="00E01694"/>
    <w:p w:rsidR="00E01694" w:rsidRDefault="00E01694"/>
    <w:p w:rsidR="00E01694" w:rsidRDefault="00E01694"/>
    <w:p w:rsidR="00E01694" w:rsidRDefault="00E01694"/>
    <w:p w:rsidR="00E01694" w:rsidRDefault="00E01694"/>
    <w:p w:rsidR="00E01694" w:rsidRDefault="00A43864">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附件：河北北方学院市级研发平台名单</w:t>
      </w:r>
    </w:p>
    <w:p w:rsidR="00E01694" w:rsidRDefault="00E01694">
      <w:pPr>
        <w:adjustRightInd w:val="0"/>
        <w:snapToGrid w:val="0"/>
        <w:spacing w:line="540" w:lineRule="exact"/>
        <w:ind w:firstLineChars="200" w:firstLine="640"/>
        <w:rPr>
          <w:rFonts w:ascii="仿宋_GB2312" w:eastAsia="仿宋_GB2312" w:hAnsi="仿宋_GB2312" w:cs="仿宋_GB2312"/>
          <w:sz w:val="32"/>
          <w:szCs w:val="32"/>
        </w:rPr>
      </w:pPr>
    </w:p>
    <w:tbl>
      <w:tblPr>
        <w:tblW w:w="7708" w:type="dxa"/>
        <w:jc w:val="center"/>
        <w:tblLook w:val="04A0"/>
      </w:tblPr>
      <w:tblGrid>
        <w:gridCol w:w="1040"/>
        <w:gridCol w:w="6668"/>
      </w:tblGrid>
      <w:tr w:rsidR="00E01694">
        <w:trPr>
          <w:trHeight w:val="349"/>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序号</w:t>
            </w:r>
          </w:p>
        </w:tc>
        <w:tc>
          <w:tcPr>
            <w:tcW w:w="6668" w:type="dxa"/>
            <w:tcBorders>
              <w:top w:val="single" w:sz="4" w:space="0" w:color="auto"/>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平台名称</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张家口市口蘑栽培技术创新中心</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张家口市数据安全智能监测运维技术创新中心</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张家口市生物质制氢技术创新中心</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张家口市特色农产品质量安全重点实验室</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张家口市生物医用材料重点实验室</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张家口市有机光功能材料重点实验室</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7</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张家口市应用化学重点实验室</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8</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张家口市中药防治神经退行性疾病重点实验室</w:t>
            </w:r>
          </w:p>
        </w:tc>
      </w:tr>
      <w:tr w:rsidR="00E01694">
        <w:trPr>
          <w:trHeight w:val="349"/>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9</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张家口市甲状腺癌精准诊疗重点实验室</w:t>
            </w:r>
          </w:p>
        </w:tc>
      </w:tr>
      <w:tr w:rsidR="00E01694">
        <w:trPr>
          <w:trHeight w:val="360"/>
          <w:jc w:val="center"/>
        </w:trPr>
        <w:tc>
          <w:tcPr>
            <w:tcW w:w="1040" w:type="dxa"/>
            <w:tcBorders>
              <w:top w:val="nil"/>
              <w:left w:val="single" w:sz="4" w:space="0" w:color="auto"/>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10</w:t>
            </w:r>
          </w:p>
        </w:tc>
        <w:tc>
          <w:tcPr>
            <w:tcW w:w="6668" w:type="dxa"/>
            <w:tcBorders>
              <w:top w:val="nil"/>
              <w:left w:val="nil"/>
              <w:bottom w:val="single" w:sz="4" w:space="0" w:color="auto"/>
              <w:right w:val="single" w:sz="4" w:space="0" w:color="auto"/>
            </w:tcBorders>
            <w:shd w:val="clear" w:color="auto" w:fill="auto"/>
            <w:noWrap/>
            <w:vAlign w:val="center"/>
          </w:tcPr>
          <w:p w:rsidR="00E01694" w:rsidRDefault="00A43864">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张家口市微循环与休克重点实验室</w:t>
            </w:r>
          </w:p>
        </w:tc>
      </w:tr>
    </w:tbl>
    <w:p w:rsidR="00E01694" w:rsidRDefault="00E01694"/>
    <w:sectPr w:rsidR="00E01694" w:rsidSect="00E01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BF" w:rsidRDefault="00F03EBF" w:rsidP="00834D3A">
      <w:r>
        <w:separator/>
      </w:r>
    </w:p>
  </w:endnote>
  <w:endnote w:type="continuationSeparator" w:id="1">
    <w:p w:rsidR="00F03EBF" w:rsidRDefault="00F03EBF" w:rsidP="00834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BF" w:rsidRDefault="00F03EBF" w:rsidP="00834D3A">
      <w:r>
        <w:separator/>
      </w:r>
    </w:p>
  </w:footnote>
  <w:footnote w:type="continuationSeparator" w:id="1">
    <w:p w:rsidR="00F03EBF" w:rsidRDefault="00F03EBF" w:rsidP="00834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lkNzk3MmJhZGQ4NTFhMjI3NTAxMDkzODc1ODQ1NjkifQ=="/>
  </w:docVars>
  <w:rsids>
    <w:rsidRoot w:val="00AF6072"/>
    <w:rsid w:val="00043ACE"/>
    <w:rsid w:val="000776E2"/>
    <w:rsid w:val="00111FAF"/>
    <w:rsid w:val="00137E4B"/>
    <w:rsid w:val="001D6887"/>
    <w:rsid w:val="00356907"/>
    <w:rsid w:val="0047345C"/>
    <w:rsid w:val="00502202"/>
    <w:rsid w:val="005347CD"/>
    <w:rsid w:val="00535EBF"/>
    <w:rsid w:val="0054424A"/>
    <w:rsid w:val="00554950"/>
    <w:rsid w:val="005975C5"/>
    <w:rsid w:val="005A0E8A"/>
    <w:rsid w:val="005C0299"/>
    <w:rsid w:val="005F76B1"/>
    <w:rsid w:val="0065092D"/>
    <w:rsid w:val="006643EA"/>
    <w:rsid w:val="00701330"/>
    <w:rsid w:val="007755A6"/>
    <w:rsid w:val="007769AD"/>
    <w:rsid w:val="00834D3A"/>
    <w:rsid w:val="00886681"/>
    <w:rsid w:val="008919E6"/>
    <w:rsid w:val="00A0254E"/>
    <w:rsid w:val="00A43864"/>
    <w:rsid w:val="00AF6072"/>
    <w:rsid w:val="00B64EE9"/>
    <w:rsid w:val="00B86974"/>
    <w:rsid w:val="00BC6290"/>
    <w:rsid w:val="00C516AD"/>
    <w:rsid w:val="00CE16EC"/>
    <w:rsid w:val="00D22AF6"/>
    <w:rsid w:val="00E01694"/>
    <w:rsid w:val="00ED671A"/>
    <w:rsid w:val="00F03EBF"/>
    <w:rsid w:val="00F66096"/>
    <w:rsid w:val="00FA7822"/>
    <w:rsid w:val="7EBE7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9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0169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01694"/>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E01694"/>
    <w:rPr>
      <w:color w:val="0000FF"/>
      <w:u w:val="single"/>
    </w:rPr>
  </w:style>
  <w:style w:type="character" w:customStyle="1" w:styleId="Char0">
    <w:name w:val="页眉 Char"/>
    <w:basedOn w:val="a0"/>
    <w:link w:val="a4"/>
    <w:uiPriority w:val="99"/>
    <w:semiHidden/>
    <w:rsid w:val="00E01694"/>
    <w:rPr>
      <w:rFonts w:ascii="Calibri" w:eastAsia="宋体" w:hAnsi="Calibri" w:cs="Times New Roman"/>
      <w:sz w:val="18"/>
      <w:szCs w:val="18"/>
    </w:rPr>
  </w:style>
  <w:style w:type="character" w:customStyle="1" w:styleId="Char">
    <w:name w:val="页脚 Char"/>
    <w:basedOn w:val="a0"/>
    <w:link w:val="a3"/>
    <w:uiPriority w:val="99"/>
    <w:semiHidden/>
    <w:rsid w:val="00E0169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15</cp:revision>
  <dcterms:created xsi:type="dcterms:W3CDTF">2024-07-02T01:30:00Z</dcterms:created>
  <dcterms:modified xsi:type="dcterms:W3CDTF">2024-07-02T08:52:00Z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8CA8378EC35145BFA48FB89B6DB958A4_13</vt:lpwstr>
  </property>
</Properties>
</file>